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D48F" w14:textId="77777777" w:rsidR="00FE067E" w:rsidRPr="009648CF" w:rsidRDefault="003C6034" w:rsidP="00CC1F3B">
      <w:pPr>
        <w:pStyle w:val="TitlePageOrigin"/>
        <w:rPr>
          <w:color w:val="auto"/>
        </w:rPr>
      </w:pPr>
      <w:r w:rsidRPr="009648CF">
        <w:rPr>
          <w:caps w:val="0"/>
          <w:color w:val="auto"/>
        </w:rPr>
        <w:t>WEST VIRGINIA LEGISLATURE</w:t>
      </w:r>
    </w:p>
    <w:p w14:paraId="1B6662F2" w14:textId="77777777" w:rsidR="00CD36CF" w:rsidRPr="009648CF" w:rsidRDefault="00CD36CF" w:rsidP="00CC1F3B">
      <w:pPr>
        <w:pStyle w:val="TitlePageSession"/>
        <w:rPr>
          <w:color w:val="auto"/>
        </w:rPr>
      </w:pPr>
      <w:r w:rsidRPr="009648CF">
        <w:rPr>
          <w:color w:val="auto"/>
        </w:rPr>
        <w:t>20</w:t>
      </w:r>
      <w:r w:rsidR="00EC5E63" w:rsidRPr="009648CF">
        <w:rPr>
          <w:color w:val="auto"/>
        </w:rPr>
        <w:t>2</w:t>
      </w:r>
      <w:r w:rsidR="00400B5C" w:rsidRPr="009648CF">
        <w:rPr>
          <w:color w:val="auto"/>
        </w:rPr>
        <w:t>2</w:t>
      </w:r>
      <w:r w:rsidRPr="009648CF">
        <w:rPr>
          <w:color w:val="auto"/>
        </w:rPr>
        <w:t xml:space="preserve"> </w:t>
      </w:r>
      <w:r w:rsidR="003C6034" w:rsidRPr="009648CF">
        <w:rPr>
          <w:caps w:val="0"/>
          <w:color w:val="auto"/>
        </w:rPr>
        <w:t>REGULAR SESSION</w:t>
      </w:r>
    </w:p>
    <w:p w14:paraId="41EE8E18" w14:textId="77777777" w:rsidR="00CD36CF" w:rsidRPr="009648CF" w:rsidRDefault="0031099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CC36D98E9EF448B9B466796F107ACD0"/>
          </w:placeholder>
          <w:text/>
        </w:sdtPr>
        <w:sdtEndPr/>
        <w:sdtContent>
          <w:r w:rsidR="00AE48A0" w:rsidRPr="009648CF">
            <w:rPr>
              <w:color w:val="auto"/>
            </w:rPr>
            <w:t>Introduced</w:t>
          </w:r>
        </w:sdtContent>
      </w:sdt>
    </w:p>
    <w:p w14:paraId="77CE00B0" w14:textId="1EEFAEF2" w:rsidR="00CD36CF" w:rsidRPr="009648CF" w:rsidRDefault="0031099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4AA5D16689D4F4E89F016EF49D7BB0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648CF">
            <w:rPr>
              <w:color w:val="auto"/>
            </w:rPr>
            <w:t>House</w:t>
          </w:r>
        </w:sdtContent>
      </w:sdt>
      <w:r w:rsidR="00303684" w:rsidRPr="009648CF">
        <w:rPr>
          <w:color w:val="auto"/>
        </w:rPr>
        <w:t xml:space="preserve"> </w:t>
      </w:r>
      <w:r w:rsidR="00CD36CF" w:rsidRPr="009648C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4596A73B944C2C9F76E150FE914FE5"/>
          </w:placeholder>
          <w:text/>
        </w:sdtPr>
        <w:sdtEndPr/>
        <w:sdtContent>
          <w:r w:rsidR="007E3657">
            <w:rPr>
              <w:color w:val="auto"/>
            </w:rPr>
            <w:t>4373</w:t>
          </w:r>
        </w:sdtContent>
      </w:sdt>
    </w:p>
    <w:p w14:paraId="34FD5534" w14:textId="4F4FFA9B" w:rsidR="00CD36CF" w:rsidRPr="009648CF" w:rsidRDefault="00CD36CF" w:rsidP="00CC1F3B">
      <w:pPr>
        <w:pStyle w:val="Sponsors"/>
        <w:rPr>
          <w:color w:val="auto"/>
        </w:rPr>
      </w:pPr>
      <w:r w:rsidRPr="009648C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17842299F694D81A65C8D265431A928"/>
          </w:placeholder>
          <w:text w:multiLine="1"/>
        </w:sdtPr>
        <w:sdtEndPr/>
        <w:sdtContent>
          <w:r w:rsidR="000B32F6" w:rsidRPr="009648CF">
            <w:rPr>
              <w:color w:val="auto"/>
            </w:rPr>
            <w:t>Delegates Rohrbach, Reed, Worrell, Bates, Tully, G. Ward, Miller</w:t>
          </w:r>
          <w:r w:rsidR="0069071D">
            <w:rPr>
              <w:color w:val="auto"/>
            </w:rPr>
            <w:t>, Criss</w:t>
          </w:r>
          <w:r w:rsidR="0031099C">
            <w:rPr>
              <w:color w:val="auto"/>
            </w:rPr>
            <w:t>, and Mandt</w:t>
          </w:r>
        </w:sdtContent>
      </w:sdt>
    </w:p>
    <w:p w14:paraId="75BA69B4" w14:textId="32D14C8C" w:rsidR="00E831B3" w:rsidRPr="009648CF" w:rsidRDefault="00CD36CF" w:rsidP="00CC1F3B">
      <w:pPr>
        <w:pStyle w:val="References"/>
        <w:rPr>
          <w:color w:val="auto"/>
        </w:rPr>
      </w:pPr>
      <w:r w:rsidRPr="009648C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E09505CD94044BDBBC662D475B805AA"/>
          </w:placeholder>
          <w:text w:multiLine="1"/>
        </w:sdtPr>
        <w:sdtEndPr/>
        <w:sdtContent>
          <w:r w:rsidR="000B32F6" w:rsidRPr="009648CF">
            <w:rPr>
              <w:color w:val="auto"/>
            </w:rPr>
            <w:t>Introduced on</w:t>
          </w:r>
          <w:r w:rsidR="007E3657">
            <w:rPr>
              <w:color w:val="auto"/>
            </w:rPr>
            <w:t xml:space="preserve"> January 25, 2022</w:t>
          </w:r>
          <w:r w:rsidR="000B32F6" w:rsidRPr="009648CF">
            <w:rPr>
              <w:color w:val="auto"/>
            </w:rPr>
            <w:t>;</w:t>
          </w:r>
          <w:r w:rsidR="000B32F6" w:rsidRPr="009648CF">
            <w:rPr>
              <w:color w:val="auto"/>
            </w:rPr>
            <w:br/>
            <w:t>Referred to the Committee on</w:t>
          </w:r>
          <w:r w:rsidR="007E3657">
            <w:rPr>
              <w:color w:val="auto"/>
            </w:rPr>
            <w:t xml:space="preserve"> Health and Human Resources then the Judiciary</w:t>
          </w:r>
        </w:sdtContent>
      </w:sdt>
      <w:r w:rsidRPr="009648CF">
        <w:rPr>
          <w:color w:val="auto"/>
        </w:rPr>
        <w:t>]</w:t>
      </w:r>
    </w:p>
    <w:p w14:paraId="0B7618FA" w14:textId="77777777" w:rsidR="00303684" w:rsidRPr="009648CF" w:rsidRDefault="0000526A" w:rsidP="00D177A0">
      <w:pPr>
        <w:pStyle w:val="TitleSection"/>
        <w:rPr>
          <w:color w:val="auto"/>
        </w:rPr>
      </w:pPr>
      <w:r w:rsidRPr="009648CF">
        <w:rPr>
          <w:color w:val="auto"/>
        </w:rPr>
        <w:lastRenderedPageBreak/>
        <w:t>A BILL</w:t>
      </w:r>
      <w:r w:rsidR="00571A89" w:rsidRPr="009648CF">
        <w:rPr>
          <w:color w:val="auto"/>
        </w:rPr>
        <w:t xml:space="preserve"> to amend and reenact §</w:t>
      </w:r>
      <w:r w:rsidR="00D177A0" w:rsidRPr="009648CF">
        <w:rPr>
          <w:color w:val="auto"/>
        </w:rPr>
        <w:t>47-19-3 of the Code of West Virginia, 1931, as amended, relating to excluding fentanyl test strips from the definition of drug paraphernalia.</w:t>
      </w:r>
    </w:p>
    <w:p w14:paraId="4CA8E897" w14:textId="77777777" w:rsidR="00303684" w:rsidRPr="009648CF" w:rsidRDefault="00303684" w:rsidP="00CC1F3B">
      <w:pPr>
        <w:pStyle w:val="EnactingClause"/>
        <w:rPr>
          <w:color w:val="auto"/>
        </w:rPr>
      </w:pPr>
      <w:r w:rsidRPr="009648CF">
        <w:rPr>
          <w:color w:val="auto"/>
        </w:rPr>
        <w:t>Be it enacted by the Legislature of West Virginia:</w:t>
      </w:r>
    </w:p>
    <w:p w14:paraId="06EFC46C" w14:textId="77777777" w:rsidR="00571A89" w:rsidRPr="009648CF" w:rsidRDefault="00F2158E" w:rsidP="000B32F6">
      <w:pPr>
        <w:pStyle w:val="ArticleHeading"/>
        <w:rPr>
          <w:color w:val="auto"/>
        </w:rPr>
      </w:pPr>
      <w:r w:rsidRPr="009648CF">
        <w:rPr>
          <w:color w:val="auto"/>
        </w:rPr>
        <w:t>ARTICLE 4. OFFENSES AND PENALTIES.</w:t>
      </w:r>
    </w:p>
    <w:p w14:paraId="374F155D" w14:textId="77777777" w:rsidR="00F2158E" w:rsidRPr="009648CF" w:rsidRDefault="00F2158E" w:rsidP="000B32F6">
      <w:pPr>
        <w:pStyle w:val="SectionHeading"/>
        <w:rPr>
          <w:color w:val="auto"/>
        </w:rPr>
      </w:pPr>
      <w:r w:rsidRPr="009648CF">
        <w:rPr>
          <w:color w:val="auto"/>
        </w:rPr>
        <w:t>§47-19-3. Drug paraphernalia defined.</w:t>
      </w:r>
    </w:p>
    <w:p w14:paraId="07832F3F" w14:textId="77777777" w:rsidR="000B32F6" w:rsidRPr="009648CF" w:rsidRDefault="000B32F6" w:rsidP="00376C98">
      <w:pPr>
        <w:pStyle w:val="SectionBody"/>
        <w:rPr>
          <w:color w:val="auto"/>
        </w:rPr>
        <w:sectPr w:rsidR="000B32F6" w:rsidRPr="009648CF" w:rsidSect="007D2F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F3581D" w14:textId="1BC2494F" w:rsidR="00F2158E" w:rsidRPr="009648CF" w:rsidRDefault="00F2158E" w:rsidP="000B32F6">
      <w:pPr>
        <w:pStyle w:val="SectionBody"/>
        <w:rPr>
          <w:color w:val="auto"/>
        </w:rPr>
      </w:pPr>
      <w:r w:rsidRPr="009648CF">
        <w:rPr>
          <w:color w:val="auto"/>
        </w:rPr>
        <w:t>(a) The following items, if marketed for use or designed for the use with controlled substances, are considered drug paraphernalia for the purpose stated in section one of this article:</w:t>
      </w:r>
    </w:p>
    <w:p w14:paraId="65884DBD" w14:textId="77777777" w:rsidR="00F2158E" w:rsidRPr="009648CF" w:rsidRDefault="00F2158E" w:rsidP="000B32F6">
      <w:pPr>
        <w:pStyle w:val="SectionBody"/>
        <w:rPr>
          <w:color w:val="auto"/>
        </w:rPr>
      </w:pPr>
      <w:r w:rsidRPr="009648CF">
        <w:rPr>
          <w:color w:val="auto"/>
        </w:rPr>
        <w:t>(1) Kits marketed for use, or designed for use in planting, propagating, cultivating, growing, or harvesting of any species of plant which is a controlled substance or from which a controlled substance can be derived;</w:t>
      </w:r>
    </w:p>
    <w:p w14:paraId="391B3995" w14:textId="77777777" w:rsidR="00F2158E" w:rsidRPr="009648CF" w:rsidRDefault="00F2158E" w:rsidP="000B32F6">
      <w:pPr>
        <w:pStyle w:val="SectionBody"/>
        <w:rPr>
          <w:color w:val="auto"/>
        </w:rPr>
      </w:pPr>
      <w:r w:rsidRPr="009648CF">
        <w:rPr>
          <w:color w:val="auto"/>
        </w:rPr>
        <w:t>(2) Kits marketed for use, or designed for use in manufacturing, compounding, converting, producing, processing or preparing controlled substances;</w:t>
      </w:r>
    </w:p>
    <w:p w14:paraId="647CCE83" w14:textId="77777777" w:rsidR="00F2158E" w:rsidRPr="009648CF" w:rsidRDefault="00F2158E" w:rsidP="000B32F6">
      <w:pPr>
        <w:pStyle w:val="SectionBody"/>
        <w:rPr>
          <w:color w:val="auto"/>
        </w:rPr>
      </w:pPr>
      <w:r w:rsidRPr="009648CF">
        <w:rPr>
          <w:color w:val="auto"/>
        </w:rPr>
        <w:t>(3) Isomerization devices marketed for use, or designed for use in increasing the potency of any species of plant which is a controlled substance;</w:t>
      </w:r>
    </w:p>
    <w:p w14:paraId="230B5913" w14:textId="5C1E01D5" w:rsidR="00F2158E" w:rsidRPr="009648CF" w:rsidRDefault="00F2158E" w:rsidP="00376C98">
      <w:pPr>
        <w:pStyle w:val="SectionBody"/>
        <w:rPr>
          <w:color w:val="auto"/>
          <w:u w:val="single"/>
        </w:rPr>
      </w:pPr>
      <w:r w:rsidRPr="009648CF">
        <w:rPr>
          <w:color w:val="auto"/>
        </w:rPr>
        <w:t>(4) Testing equipment marketed for use, or designed for use in identifying, or in analyzing the strength, effectiveness or purity of controlled substances</w:t>
      </w:r>
      <w:r w:rsidR="00571A89" w:rsidRPr="009648CF">
        <w:rPr>
          <w:color w:val="auto"/>
        </w:rPr>
        <w:t xml:space="preserve">; </w:t>
      </w:r>
      <w:r w:rsidR="00571A89" w:rsidRPr="009648CF">
        <w:rPr>
          <w:color w:val="auto"/>
          <w:u w:val="single"/>
        </w:rPr>
        <w:t>This does not include fentanyl test strips;</w:t>
      </w:r>
    </w:p>
    <w:p w14:paraId="0564ED72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(5) Scales and balances used, intended for use, or designed for use in weighing or measuring controlled substances;</w:t>
      </w:r>
    </w:p>
    <w:p w14:paraId="0BF5E318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(6) Diluents and adulterants, such as quinine hydrochloride, mannitol, mannite, dextrose and lactose, marketed for use, or designed for use in cutting controlled substances;</w:t>
      </w:r>
    </w:p>
    <w:p w14:paraId="7315B76E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(7) Separation gins and sifters marketed for use, or designed for use in removing twigs and seeds from, or in otherwise cleaning or refining, marijuana;</w:t>
      </w:r>
    </w:p>
    <w:p w14:paraId="232ADB24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(8) Blenders, bowls, containers, spoons and mixing devices used, intended for use, or designed for use in compounding controlled substances;</w:t>
      </w:r>
    </w:p>
    <w:p w14:paraId="3E25C85F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lastRenderedPageBreak/>
        <w:t>(9) Capsules, balloons, envelopes and other containers marketed for use, or designed for use in packaging small quantities of controlled substances;</w:t>
      </w:r>
    </w:p>
    <w:p w14:paraId="4A84CB9D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(10) Hypodermic syringes, needles and other objects marketed for use, or designed for use in parenterally injecting controlled substances into the human body;</w:t>
      </w:r>
    </w:p>
    <w:p w14:paraId="63841D7A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(11) Paper of colorful design, with names oriented for use with controlled dangerous substances and displayed: Provided, That white paper or tobacco oriented paper not necessarily designed for use with controlled substances is not covered;</w:t>
      </w:r>
    </w:p>
    <w:p w14:paraId="5E6BAA2F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(12) Pipes displayed in the proximity of roach clips, or literature encouraging illegal use of controlled substances, are covered by this article: Provided, That pipes otherwise displayed are not covered by this article;</w:t>
      </w:r>
    </w:p>
    <w:p w14:paraId="636CB73F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(13) Roach clips: meaning objects used to hold burning material, such as a marijuana cigarette, that has become too small or too short to be held in the hand;</w:t>
      </w:r>
    </w:p>
    <w:p w14:paraId="5CBED47C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(14) Miniature cocaine spoons, and cocaine vials; or</w:t>
      </w:r>
    </w:p>
    <w:p w14:paraId="1FEA88C4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(15) Chillums or bongs.</w:t>
      </w:r>
    </w:p>
    <w:p w14:paraId="038D9A61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(b) In determining whether an object is marketed for use or designed for use as drug paraphernalia, the State Tax Commissioner or other authority should consider the following:</w:t>
      </w:r>
    </w:p>
    <w:p w14:paraId="6A68202D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(1) The proximity of the object, in time and space, to a controlled substance;</w:t>
      </w:r>
    </w:p>
    <w:p w14:paraId="37A74D3E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(2) The existence of any residue of controlled substances on the object;</w:t>
      </w:r>
    </w:p>
    <w:p w14:paraId="284B16C5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(3) Instructions, oral or written, provided with the object concerning it use;</w:t>
      </w:r>
    </w:p>
    <w:p w14:paraId="63B555D6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(4) Descriptive materials accompanying the object which explain or depict its use;</w:t>
      </w:r>
    </w:p>
    <w:p w14:paraId="3EAADD84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(5) National and local advertising concerning its use;</w:t>
      </w:r>
    </w:p>
    <w:p w14:paraId="3C00E493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(6) The manner in which the object is displayed for sale;</w:t>
      </w:r>
    </w:p>
    <w:p w14:paraId="094DAA28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(7) Whether the owner, or anyone in control of the object, is a legitimate supplier of like or related items to the community, such as a licensed distributor or dealer of tobacco products;</w:t>
      </w:r>
    </w:p>
    <w:p w14:paraId="03857057" w14:textId="77777777" w:rsidR="00F2158E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t>(8) Direct or circumstantial evidence of the ratio of sales of the object or objects to the total sales of the business enterprise;</w:t>
      </w:r>
    </w:p>
    <w:p w14:paraId="313368BD" w14:textId="77777777" w:rsidR="008736AA" w:rsidRPr="009648CF" w:rsidRDefault="00F2158E" w:rsidP="00AE561D">
      <w:pPr>
        <w:pStyle w:val="SectionBody"/>
        <w:rPr>
          <w:color w:val="auto"/>
        </w:rPr>
      </w:pPr>
      <w:r w:rsidRPr="009648CF">
        <w:rPr>
          <w:color w:val="auto"/>
        </w:rPr>
        <w:lastRenderedPageBreak/>
        <w:t>(9) The existence and scope of legitimate uses for the object in the community.</w:t>
      </w:r>
    </w:p>
    <w:p w14:paraId="1C45D7CE" w14:textId="77777777" w:rsidR="00C33014" w:rsidRPr="009648CF" w:rsidRDefault="00C33014" w:rsidP="00CC1F3B">
      <w:pPr>
        <w:pStyle w:val="Note"/>
        <w:rPr>
          <w:color w:val="auto"/>
        </w:rPr>
      </w:pPr>
    </w:p>
    <w:p w14:paraId="3E74B5B4" w14:textId="77777777" w:rsidR="006865E9" w:rsidRPr="009648CF" w:rsidRDefault="00CF1DCA" w:rsidP="00CC1F3B">
      <w:pPr>
        <w:pStyle w:val="Note"/>
        <w:rPr>
          <w:color w:val="auto"/>
        </w:rPr>
      </w:pPr>
      <w:r w:rsidRPr="009648CF">
        <w:rPr>
          <w:color w:val="auto"/>
        </w:rPr>
        <w:t>NOTE: The</w:t>
      </w:r>
      <w:r w:rsidR="006865E9" w:rsidRPr="009648CF">
        <w:rPr>
          <w:color w:val="auto"/>
        </w:rPr>
        <w:t xml:space="preserve"> purpose of this bill is to </w:t>
      </w:r>
      <w:r w:rsidR="00D177A0" w:rsidRPr="009648CF">
        <w:rPr>
          <w:color w:val="auto"/>
        </w:rPr>
        <w:t>exclude fentanyl test strips from the definition of drug paraphernalia.</w:t>
      </w:r>
    </w:p>
    <w:p w14:paraId="1E6B9941" w14:textId="6F75E9F4" w:rsidR="006865E9" w:rsidRPr="009648CF" w:rsidRDefault="00AE48A0" w:rsidP="00CC1F3B">
      <w:pPr>
        <w:pStyle w:val="Note"/>
        <w:rPr>
          <w:color w:val="auto"/>
        </w:rPr>
      </w:pPr>
      <w:r w:rsidRPr="009648CF">
        <w:rPr>
          <w:color w:val="auto"/>
        </w:rPr>
        <w:t>Strike-throughs indicate language that would be stricken from a heading or the present law</w:t>
      </w:r>
      <w:r w:rsidR="00F223BA" w:rsidRPr="009648CF">
        <w:rPr>
          <w:color w:val="auto"/>
        </w:rPr>
        <w:t>,</w:t>
      </w:r>
      <w:r w:rsidRPr="009648CF">
        <w:rPr>
          <w:color w:val="auto"/>
        </w:rPr>
        <w:t xml:space="preserve"> and underscoring indicates new language that would be added.</w:t>
      </w:r>
    </w:p>
    <w:sectPr w:rsidR="006865E9" w:rsidRPr="009648C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2C8E" w14:textId="77777777" w:rsidR="007037FD" w:rsidRPr="00B844FE" w:rsidRDefault="007037FD" w:rsidP="00B844FE">
      <w:r>
        <w:separator/>
      </w:r>
    </w:p>
  </w:endnote>
  <w:endnote w:type="continuationSeparator" w:id="0">
    <w:p w14:paraId="3BE0B88C" w14:textId="77777777" w:rsidR="007037FD" w:rsidRPr="00B844FE" w:rsidRDefault="007037F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8A475F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84E71C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95B6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4E0A" w14:textId="77777777" w:rsidR="006C4ADE" w:rsidRDefault="006C4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0A9C" w14:textId="77777777" w:rsidR="007037FD" w:rsidRPr="00B844FE" w:rsidRDefault="007037FD" w:rsidP="00B844FE">
      <w:r>
        <w:separator/>
      </w:r>
    </w:p>
  </w:footnote>
  <w:footnote w:type="continuationSeparator" w:id="0">
    <w:p w14:paraId="07A32A46" w14:textId="77777777" w:rsidR="007037FD" w:rsidRPr="00B844FE" w:rsidRDefault="007037F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4155" w14:textId="77777777" w:rsidR="002A0269" w:rsidRPr="00B844FE" w:rsidRDefault="0031099C">
    <w:pPr>
      <w:pStyle w:val="Header"/>
    </w:pPr>
    <w:sdt>
      <w:sdtPr>
        <w:id w:val="-684364211"/>
        <w:placeholder>
          <w:docPart w:val="C4AA5D16689D4F4E89F016EF49D7BB0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4AA5D16689D4F4E89F016EF49D7BB0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F924" w14:textId="54A334A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0B32F6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B32F6">
          <w:rPr>
            <w:sz w:val="22"/>
            <w:szCs w:val="22"/>
          </w:rPr>
          <w:t>2022R2255</w:t>
        </w:r>
      </w:sdtContent>
    </w:sdt>
  </w:p>
  <w:p w14:paraId="54507CB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F08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B3"/>
    <w:rsid w:val="0000526A"/>
    <w:rsid w:val="000573A9"/>
    <w:rsid w:val="00085D22"/>
    <w:rsid w:val="000B32F6"/>
    <w:rsid w:val="000C5C77"/>
    <w:rsid w:val="000E3912"/>
    <w:rsid w:val="0010070F"/>
    <w:rsid w:val="001050EA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099C"/>
    <w:rsid w:val="003143F5"/>
    <w:rsid w:val="00314854"/>
    <w:rsid w:val="00394191"/>
    <w:rsid w:val="003C51CD"/>
    <w:rsid w:val="003C6034"/>
    <w:rsid w:val="00400B5C"/>
    <w:rsid w:val="004368E0"/>
    <w:rsid w:val="004A5DB3"/>
    <w:rsid w:val="004C13DD"/>
    <w:rsid w:val="004D3ABE"/>
    <w:rsid w:val="004D4276"/>
    <w:rsid w:val="004E3441"/>
    <w:rsid w:val="00500579"/>
    <w:rsid w:val="00571A89"/>
    <w:rsid w:val="005A5366"/>
    <w:rsid w:val="006369EB"/>
    <w:rsid w:val="00637E73"/>
    <w:rsid w:val="006865E9"/>
    <w:rsid w:val="00686E9A"/>
    <w:rsid w:val="0069071D"/>
    <w:rsid w:val="00691F3E"/>
    <w:rsid w:val="00694BFB"/>
    <w:rsid w:val="006A106B"/>
    <w:rsid w:val="006C4ADE"/>
    <w:rsid w:val="006C523D"/>
    <w:rsid w:val="006D4036"/>
    <w:rsid w:val="007037FD"/>
    <w:rsid w:val="007A5259"/>
    <w:rsid w:val="007A7081"/>
    <w:rsid w:val="007D2FF9"/>
    <w:rsid w:val="007E3657"/>
    <w:rsid w:val="007F1CF5"/>
    <w:rsid w:val="00834EDE"/>
    <w:rsid w:val="00872F66"/>
    <w:rsid w:val="008736AA"/>
    <w:rsid w:val="008D275D"/>
    <w:rsid w:val="009648CF"/>
    <w:rsid w:val="00980327"/>
    <w:rsid w:val="00986478"/>
    <w:rsid w:val="009B5557"/>
    <w:rsid w:val="009D1F8F"/>
    <w:rsid w:val="009F1067"/>
    <w:rsid w:val="00A31E01"/>
    <w:rsid w:val="00A527AD"/>
    <w:rsid w:val="00A718CF"/>
    <w:rsid w:val="00AE48A0"/>
    <w:rsid w:val="00AE561D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4DF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177A0"/>
    <w:rsid w:val="00D579FC"/>
    <w:rsid w:val="00D81C16"/>
    <w:rsid w:val="00DE526B"/>
    <w:rsid w:val="00DF199D"/>
    <w:rsid w:val="00E01542"/>
    <w:rsid w:val="00E365F1"/>
    <w:rsid w:val="00E56242"/>
    <w:rsid w:val="00E62F48"/>
    <w:rsid w:val="00E831B3"/>
    <w:rsid w:val="00E95FBC"/>
    <w:rsid w:val="00EC5E63"/>
    <w:rsid w:val="00EE70CB"/>
    <w:rsid w:val="00F2158E"/>
    <w:rsid w:val="00F223BA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0FD8EA"/>
  <w15:chartTrackingRefBased/>
  <w15:docId w15:val="{8C752736-40FD-4FB9-A5BB-E3A2EC9C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2158E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2158E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2158E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.roskovensky\Desktop\Fentanyl%20Test%20Strips%20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36D98E9EF448B9B466796F107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A9A2-8B61-4BDF-B1AC-5CE645BDEC8A}"/>
      </w:docPartPr>
      <w:docPartBody>
        <w:p w:rsidR="002B70F9" w:rsidRDefault="00467B4D">
          <w:pPr>
            <w:pStyle w:val="ACC36D98E9EF448B9B466796F107ACD0"/>
          </w:pPr>
          <w:r w:rsidRPr="00B844FE">
            <w:t>Prefix Text</w:t>
          </w:r>
        </w:p>
      </w:docPartBody>
    </w:docPart>
    <w:docPart>
      <w:docPartPr>
        <w:name w:val="C4AA5D16689D4F4E89F016EF49D7B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75EAA-FB42-49CB-AA02-ABB7C453AFA4}"/>
      </w:docPartPr>
      <w:docPartBody>
        <w:p w:rsidR="002B70F9" w:rsidRDefault="00467B4D">
          <w:pPr>
            <w:pStyle w:val="C4AA5D16689D4F4E89F016EF49D7BB02"/>
          </w:pPr>
          <w:r w:rsidRPr="00B844FE">
            <w:t>[Type here]</w:t>
          </w:r>
        </w:p>
      </w:docPartBody>
    </w:docPart>
    <w:docPart>
      <w:docPartPr>
        <w:name w:val="E14596A73B944C2C9F76E150FE91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BDDE-1143-4201-9A8C-13C9071AD08C}"/>
      </w:docPartPr>
      <w:docPartBody>
        <w:p w:rsidR="002B70F9" w:rsidRDefault="00467B4D">
          <w:pPr>
            <w:pStyle w:val="E14596A73B944C2C9F76E150FE914FE5"/>
          </w:pPr>
          <w:r w:rsidRPr="00B844FE">
            <w:t>Number</w:t>
          </w:r>
        </w:p>
      </w:docPartBody>
    </w:docPart>
    <w:docPart>
      <w:docPartPr>
        <w:name w:val="C17842299F694D81A65C8D265431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FA15-4FF6-42A1-BD21-D83320580226}"/>
      </w:docPartPr>
      <w:docPartBody>
        <w:p w:rsidR="002B70F9" w:rsidRDefault="00467B4D">
          <w:pPr>
            <w:pStyle w:val="C17842299F694D81A65C8D265431A928"/>
          </w:pPr>
          <w:r w:rsidRPr="00B844FE">
            <w:t>Enter Sponsors Here</w:t>
          </w:r>
        </w:p>
      </w:docPartBody>
    </w:docPart>
    <w:docPart>
      <w:docPartPr>
        <w:name w:val="EE09505CD94044BDBBC662D475B8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00F1-031C-4ECD-906D-A8296B6E2BC3}"/>
      </w:docPartPr>
      <w:docPartBody>
        <w:p w:rsidR="002B70F9" w:rsidRDefault="00467B4D">
          <w:pPr>
            <w:pStyle w:val="EE09505CD94044BDBBC662D475B805A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4D"/>
    <w:rsid w:val="00142E68"/>
    <w:rsid w:val="002B70F9"/>
    <w:rsid w:val="004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36D98E9EF448B9B466796F107ACD0">
    <w:name w:val="ACC36D98E9EF448B9B466796F107ACD0"/>
  </w:style>
  <w:style w:type="paragraph" w:customStyle="1" w:styleId="C4AA5D16689D4F4E89F016EF49D7BB02">
    <w:name w:val="C4AA5D16689D4F4E89F016EF49D7BB02"/>
  </w:style>
  <w:style w:type="paragraph" w:customStyle="1" w:styleId="E14596A73B944C2C9F76E150FE914FE5">
    <w:name w:val="E14596A73B944C2C9F76E150FE914FE5"/>
  </w:style>
  <w:style w:type="paragraph" w:customStyle="1" w:styleId="C17842299F694D81A65C8D265431A928">
    <w:name w:val="C17842299F694D81A65C8D265431A9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E09505CD94044BDBBC662D475B805AA">
    <w:name w:val="EE09505CD94044BDBBC662D475B805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Fentanyl Test Strips Draft</Template>
  <TotalTime>6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Roskovensky</dc:creator>
  <cp:keywords/>
  <dc:description/>
  <cp:lastModifiedBy>Robert Altmann</cp:lastModifiedBy>
  <cp:revision>8</cp:revision>
  <dcterms:created xsi:type="dcterms:W3CDTF">2022-01-21T20:04:00Z</dcterms:created>
  <dcterms:modified xsi:type="dcterms:W3CDTF">2022-01-25T20:07:00Z</dcterms:modified>
</cp:coreProperties>
</file>